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2D67E69" w:rsidR="00552F25" w:rsidRDefault="0009377A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September 10th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444CF9DE" w:rsidR="002319A0" w:rsidRDefault="0009377A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Canon City Police Department </w:t>
      </w:r>
    </w:p>
    <w:p w14:paraId="27F8BCE0" w14:textId="1B688186" w:rsidR="007946B1" w:rsidRDefault="00B859E0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1145 Ohio</w:t>
      </w:r>
    </w:p>
    <w:p w14:paraId="229EC7B2" w14:textId="31FD784B" w:rsidR="007946B1" w:rsidRPr="002319A0" w:rsidRDefault="0009377A" w:rsidP="00C32A91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Canon City</w:t>
      </w:r>
      <w:r w:rsidR="00961083">
        <w:rPr>
          <w:rFonts w:ascii="Times New Roman" w:eastAsia="Times New Roman" w:hAnsi="Times New Roman"/>
          <w:b/>
          <w:color w:val="333333"/>
          <w:sz w:val="32"/>
          <w:szCs w:val="32"/>
        </w:rPr>
        <w:t>, CO 8</w:t>
      </w:r>
      <w:r>
        <w:rPr>
          <w:rFonts w:ascii="Times New Roman" w:eastAsia="Times New Roman" w:hAnsi="Times New Roman"/>
          <w:b/>
          <w:color w:val="333333"/>
          <w:sz w:val="32"/>
          <w:szCs w:val="32"/>
        </w:rPr>
        <w:t>1212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6AF3C876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DF79C0F" w14:textId="0833D03F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576A92" w:rsidRPr="00161650">
        <w:rPr>
          <w:rFonts w:ascii="Times New Roman" w:hAnsi="Times New Roman"/>
          <w:sz w:val="32"/>
          <w:szCs w:val="32"/>
        </w:rPr>
        <w:t xml:space="preserve">Chad </w:t>
      </w:r>
      <w:proofErr w:type="gramStart"/>
      <w:r w:rsidR="00576A92"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="00576A92"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25F54BA2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Zach Ballas Pueblo PD</w:t>
      </w:r>
    </w:p>
    <w:p w14:paraId="078DE02B" w14:textId="330EF60A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576A92">
        <w:rPr>
          <w:rFonts w:ascii="Times New Roman" w:hAnsi="Times New Roman"/>
          <w:sz w:val="32"/>
          <w:szCs w:val="32"/>
        </w:rPr>
        <w:t>Dan Wells</w:t>
      </w:r>
      <w:r w:rsidRPr="00161650">
        <w:rPr>
          <w:rFonts w:ascii="Times New Roman" w:hAnsi="Times New Roman"/>
          <w:sz w:val="32"/>
          <w:szCs w:val="32"/>
        </w:rPr>
        <w:t xml:space="preserve">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0E8010FC" w14:textId="6BABEDA6" w:rsidR="008B5EEC" w:rsidRDefault="00F64102" w:rsidP="00663A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663AFC">
        <w:rPr>
          <w:rFonts w:ascii="Times New Roman" w:eastAsia="Times New Roman" w:hAnsi="Times New Roman"/>
          <w:sz w:val="32"/>
          <w:szCs w:val="32"/>
        </w:rPr>
        <w:t>107,499.00</w:t>
      </w:r>
      <w:r w:rsidR="00821021">
        <w:rPr>
          <w:rFonts w:ascii="Times New Roman" w:eastAsia="Times New Roman" w:hAnsi="Times New Roman"/>
          <w:sz w:val="32"/>
          <w:szCs w:val="32"/>
        </w:rPr>
        <w:t xml:space="preserve"> (Revised $114,499.00)</w:t>
      </w:r>
    </w:p>
    <w:p w14:paraId="3CAE0985" w14:textId="76EB6AB7" w:rsidR="008008E7" w:rsidRDefault="00821021" w:rsidP="00663AF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Legally Justified $6,641.62, Constitutional UOF </w:t>
      </w:r>
      <w:r w:rsidR="00C17C48">
        <w:rPr>
          <w:rFonts w:ascii="Times New Roman" w:eastAsia="Times New Roman" w:hAnsi="Times New Roman"/>
          <w:sz w:val="32"/>
          <w:szCs w:val="32"/>
        </w:rPr>
        <w:t>$6520.87</w:t>
      </w:r>
    </w:p>
    <w:p w14:paraId="34DAB81B" w14:textId="37911643" w:rsidR="007D0B34" w:rsidRPr="007A2706" w:rsidRDefault="008008E7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Remaining</w:t>
      </w:r>
      <w:r w:rsidR="007D0B34">
        <w:rPr>
          <w:rFonts w:ascii="Times New Roman" w:eastAsia="Times New Roman" w:hAnsi="Times New Roman"/>
          <w:sz w:val="32"/>
          <w:szCs w:val="32"/>
        </w:rPr>
        <w:t xml:space="preserve"> $</w:t>
      </w:r>
      <w:r w:rsidR="00663AFC">
        <w:rPr>
          <w:rFonts w:ascii="Times New Roman" w:eastAsia="Times New Roman" w:hAnsi="Times New Roman"/>
          <w:sz w:val="32"/>
          <w:szCs w:val="32"/>
        </w:rPr>
        <w:t>10</w:t>
      </w:r>
      <w:r w:rsidR="00C17C48">
        <w:rPr>
          <w:rFonts w:ascii="Times New Roman" w:eastAsia="Times New Roman" w:hAnsi="Times New Roman"/>
          <w:sz w:val="32"/>
          <w:szCs w:val="32"/>
        </w:rPr>
        <w:t>1,328.51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7E5345B3" w14:textId="5BA5D159" w:rsidR="0009377A" w:rsidRDefault="00F64102" w:rsidP="00AC79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09377A">
        <w:rPr>
          <w:rFonts w:ascii="Times New Roman" w:eastAsia="Times New Roman" w:hAnsi="Times New Roman"/>
          <w:sz w:val="32"/>
          <w:szCs w:val="32"/>
        </w:rPr>
        <w:t>Started with $</w:t>
      </w:r>
      <w:r w:rsidR="00663AFC" w:rsidRPr="0009377A">
        <w:rPr>
          <w:rFonts w:ascii="Times New Roman" w:eastAsia="Times New Roman" w:hAnsi="Times New Roman"/>
          <w:sz w:val="32"/>
          <w:szCs w:val="32"/>
        </w:rPr>
        <w:t>5,841.00</w:t>
      </w:r>
    </w:p>
    <w:p w14:paraId="035D1DC6" w14:textId="5EE6D444" w:rsidR="0009377A" w:rsidRDefault="0009377A" w:rsidP="00AC79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Lowe’s $3.20</w:t>
      </w:r>
      <w:r w:rsidR="009B353E">
        <w:rPr>
          <w:rFonts w:ascii="Times New Roman" w:eastAsia="Times New Roman" w:hAnsi="Times New Roman"/>
          <w:sz w:val="32"/>
          <w:szCs w:val="32"/>
        </w:rPr>
        <w:t>, Fuel $104.50</w:t>
      </w:r>
      <w:r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60020649" w14:textId="31FD018C" w:rsidR="007D0B34" w:rsidRPr="0009377A" w:rsidRDefault="008008E7" w:rsidP="00AC79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proofErr w:type="gramStart"/>
      <w:r w:rsidRPr="0009377A">
        <w:rPr>
          <w:rFonts w:ascii="Times New Roman" w:eastAsia="Times New Roman" w:hAnsi="Times New Roman"/>
          <w:sz w:val="32"/>
          <w:szCs w:val="32"/>
        </w:rPr>
        <w:t xml:space="preserve">Remaining </w:t>
      </w:r>
      <w:r w:rsidR="007D0B34" w:rsidRPr="0009377A">
        <w:rPr>
          <w:rFonts w:ascii="Times New Roman" w:eastAsia="Times New Roman" w:hAnsi="Times New Roman"/>
          <w:sz w:val="32"/>
          <w:szCs w:val="32"/>
        </w:rPr>
        <w:t xml:space="preserve"> $</w:t>
      </w:r>
      <w:proofErr w:type="gramEnd"/>
      <w:r w:rsidR="00663AFC" w:rsidRPr="0009377A">
        <w:rPr>
          <w:rFonts w:ascii="Times New Roman" w:eastAsia="Times New Roman" w:hAnsi="Times New Roman"/>
          <w:sz w:val="32"/>
          <w:szCs w:val="32"/>
        </w:rPr>
        <w:t>5,</w:t>
      </w:r>
      <w:r w:rsidR="009B353E">
        <w:rPr>
          <w:rFonts w:ascii="Times New Roman" w:eastAsia="Times New Roman" w:hAnsi="Times New Roman"/>
          <w:sz w:val="32"/>
          <w:szCs w:val="32"/>
        </w:rPr>
        <w:t>733.30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5878FBA5" w14:textId="2ABBFE49" w:rsidR="00FF51AA" w:rsidRDefault="00F6410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663AFC">
        <w:rPr>
          <w:rFonts w:ascii="Times New Roman" w:eastAsia="Times New Roman" w:hAnsi="Times New Roman"/>
          <w:sz w:val="32"/>
          <w:szCs w:val="32"/>
        </w:rPr>
        <w:t>2</w:t>
      </w:r>
      <w:r w:rsidR="00560BDF">
        <w:rPr>
          <w:rFonts w:ascii="Times New Roman" w:eastAsia="Times New Roman" w:hAnsi="Times New Roman"/>
          <w:sz w:val="32"/>
          <w:szCs w:val="32"/>
        </w:rPr>
        <w:t>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20C1224B" w14:textId="709F48C3" w:rsidR="00972FD0" w:rsidRDefault="00821021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Approved 1 </w:t>
      </w:r>
      <w:r w:rsidR="008008E7">
        <w:rPr>
          <w:rFonts w:ascii="Times New Roman" w:eastAsia="Times New Roman" w:hAnsi="Times New Roman"/>
          <w:sz w:val="32"/>
          <w:szCs w:val="32"/>
        </w:rPr>
        <w:t xml:space="preserve">scholarship </w:t>
      </w:r>
      <w:r>
        <w:rPr>
          <w:rFonts w:ascii="Times New Roman" w:eastAsia="Times New Roman" w:hAnsi="Times New Roman"/>
          <w:sz w:val="32"/>
          <w:szCs w:val="32"/>
        </w:rPr>
        <w:t>(</w:t>
      </w:r>
      <w:r w:rsidR="008008E7">
        <w:rPr>
          <w:rFonts w:ascii="Times New Roman" w:eastAsia="Times New Roman" w:hAnsi="Times New Roman"/>
          <w:sz w:val="32"/>
          <w:szCs w:val="32"/>
        </w:rPr>
        <w:t>$</w:t>
      </w:r>
      <w:r w:rsidR="0009377A">
        <w:rPr>
          <w:rFonts w:ascii="Times New Roman" w:eastAsia="Times New Roman" w:hAnsi="Times New Roman"/>
          <w:sz w:val="32"/>
          <w:szCs w:val="32"/>
        </w:rPr>
        <w:t>495</w:t>
      </w:r>
      <w:r>
        <w:rPr>
          <w:rFonts w:ascii="Times New Roman" w:eastAsia="Times New Roman" w:hAnsi="Times New Roman"/>
          <w:sz w:val="32"/>
          <w:szCs w:val="32"/>
        </w:rPr>
        <w:t>) at August meeting</w:t>
      </w:r>
    </w:p>
    <w:p w14:paraId="1470CB29" w14:textId="0EE12B36" w:rsidR="00C32A91" w:rsidRDefault="00C32A91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Actual spent $</w:t>
      </w:r>
      <w:r w:rsidR="0009377A">
        <w:rPr>
          <w:rFonts w:ascii="Times New Roman" w:eastAsia="Times New Roman" w:hAnsi="Times New Roman"/>
          <w:sz w:val="32"/>
          <w:szCs w:val="32"/>
        </w:rPr>
        <w:t>8,094.00</w:t>
      </w:r>
    </w:p>
    <w:p w14:paraId="209CCA02" w14:textId="4FA342A5" w:rsidR="008008E7" w:rsidRDefault="008008E7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Remaining $1</w:t>
      </w:r>
      <w:r w:rsidR="0009377A">
        <w:rPr>
          <w:rFonts w:ascii="Times New Roman" w:eastAsia="Times New Roman" w:hAnsi="Times New Roman"/>
          <w:sz w:val="32"/>
          <w:szCs w:val="32"/>
        </w:rPr>
        <w:t>1,906.00</w:t>
      </w:r>
    </w:p>
    <w:p w14:paraId="17FE0EF0" w14:textId="088FD439" w:rsidR="00DA526B" w:rsidRDefault="00DA526B" w:rsidP="00DA526B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E0E3CC7" w14:textId="4D30A6FE" w:rsidR="00C32A91" w:rsidRPr="00576A92" w:rsidRDefault="0009377A" w:rsidP="00C32A91">
      <w:pPr>
        <w:spacing w:after="0" w:line="240" w:lineRule="auto"/>
        <w:ind w:left="720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5E8330B1" wp14:editId="744407A5">
            <wp:extent cx="4438650" cy="3514725"/>
            <wp:effectExtent l="38100" t="38100" r="95250" b="857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9270975" w14:textId="39689B3B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78EF8B0C" w14:textId="77777777" w:rsidR="00DE67A8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Custer County asking for 1000 UTX rounds for In-service training </w:t>
      </w:r>
    </w:p>
    <w:p w14:paraId="18B652C2" w14:textId="77777777" w:rsidR="00DE67A8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Pueblo County SO asking for 250 rounds UTX for SWAT Team training.</w:t>
      </w:r>
    </w:p>
    <w:p w14:paraId="259198A5" w14:textId="77777777" w:rsidR="00DE67A8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Sub-Contractor Insurance</w:t>
      </w:r>
    </w:p>
    <w:p w14:paraId="5D99C64F" w14:textId="77777777" w:rsidR="00DE67A8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Training Opportunities; Legally Justified, Constitutional UOF, Human Factors Legal Application of UOF and Instructor Methodology.</w:t>
      </w:r>
    </w:p>
    <w:p w14:paraId="6F59B2C4" w14:textId="77777777" w:rsidR="00DE67A8" w:rsidRPr="008008E7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Hosting Detention Skills Mini-Academy</w:t>
      </w:r>
    </w:p>
    <w:p w14:paraId="5F2C02E3" w14:textId="77777777" w:rsidR="00DE67A8" w:rsidRPr="00A45406" w:rsidRDefault="00DE67A8" w:rsidP="00DE67A8">
      <w:pPr>
        <w:pStyle w:val="ListParagraph"/>
        <w:numPr>
          <w:ilvl w:val="0"/>
          <w:numId w:val="41"/>
        </w:numPr>
        <w:spacing w:before="120" w:after="120" w:line="24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Meeting locations for rest of FY21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58E55479" w14:textId="77777777" w:rsidR="009B353E" w:rsidRPr="009B353E" w:rsidRDefault="00B50902" w:rsidP="00DE67A8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Training webinar’s</w:t>
      </w:r>
    </w:p>
    <w:p w14:paraId="1C679D84" w14:textId="245A2AF3" w:rsidR="00B50902" w:rsidRPr="00646A9E" w:rsidRDefault="009B353E" w:rsidP="00DE67A8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Upcoming training</w:t>
      </w:r>
      <w:r w:rsidR="00B50902">
        <w:rPr>
          <w:rFonts w:ascii="Times New Roman" w:hAnsi="Times New Roman"/>
          <w:bCs/>
          <w:sz w:val="32"/>
          <w:szCs w:val="32"/>
        </w:rPr>
        <w:t xml:space="preserve"> </w:t>
      </w:r>
    </w:p>
    <w:p w14:paraId="322E6620" w14:textId="5B9A6C48" w:rsidR="00646A9E" w:rsidRPr="00646A9E" w:rsidRDefault="00646A9E" w:rsidP="00646A9E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Woodland Park PD Indoor Range cleanup $3,728.00</w:t>
      </w:r>
    </w:p>
    <w:p w14:paraId="34633DC3" w14:textId="635A72AF" w:rsidR="00973575" w:rsidRPr="00973575" w:rsidRDefault="00821021" w:rsidP="00973575">
      <w:pPr>
        <w:pStyle w:val="ListParagraph"/>
        <w:numPr>
          <w:ilvl w:val="0"/>
          <w:numId w:val="43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October meeting </w:t>
      </w:r>
    </w:p>
    <w:p w14:paraId="1FEE9159" w14:textId="77777777" w:rsidR="00973575" w:rsidRPr="00973575" w:rsidRDefault="00973575" w:rsidP="00973575">
      <w:pPr>
        <w:pStyle w:val="ListParagraph"/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14392AFC" w14:textId="58D311EB" w:rsidR="00601ED6" w:rsidRPr="00161650" w:rsidRDefault="00601ED6" w:rsidP="00601ED6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5DA68815" w14:textId="3D6A2EA0" w:rsidR="00DE67A8" w:rsidRPr="00973575" w:rsidRDefault="00601ED6" w:rsidP="00646A9E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</w:t>
      </w:r>
      <w:r w:rsidR="00663AFC">
        <w:rPr>
          <w:rFonts w:ascii="Times New Roman" w:hAnsi="Times New Roman"/>
          <w:b/>
          <w:sz w:val="32"/>
          <w:szCs w:val="32"/>
          <w:u w:val="single"/>
        </w:rPr>
        <w:t>: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  <w:u w:val="single"/>
        </w:rPr>
        <w:t>__________________________________________________________________________________________________________</w:t>
      </w:r>
    </w:p>
    <w:p w14:paraId="36810191" w14:textId="2AA01F74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4EE65D6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</w:t>
      </w:r>
      <w:r w:rsidR="005569A1">
        <w:rPr>
          <w:rFonts w:ascii="Times New Roman" w:hAnsi="Times New Roman"/>
          <w:b/>
          <w:sz w:val="32"/>
          <w:szCs w:val="32"/>
        </w:rPr>
        <w:t>1</w:t>
      </w:r>
    </w:p>
    <w:p w14:paraId="4A0BF40E" w14:textId="466CFC32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7BB6C10F" w:rsidR="00FD42F1" w:rsidRDefault="00973575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056CBEA1">
                <wp:simplePos x="0" y="0"/>
                <wp:positionH relativeFrom="column">
                  <wp:posOffset>3209925</wp:posOffset>
                </wp:positionH>
                <wp:positionV relativeFrom="paragraph">
                  <wp:posOffset>89535</wp:posOffset>
                </wp:positionV>
                <wp:extent cx="2600325" cy="1419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19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05BC33AF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November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26" style="position:absolute;margin-left:252.75pt;margin-top:7.05pt;width:204.7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" fillcolor="white [3201]" strokecolor="#548dd4 [1951]" strokeweight="2pt">
                <v:textbox>
                  <w:txbxContent>
                    <w:p w14:paraId="301C3CAD" w14:textId="05BC33AF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November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12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3D2D18E8">
                <wp:simplePos x="0" y="0"/>
                <wp:positionH relativeFrom="column">
                  <wp:posOffset>85725</wp:posOffset>
                </wp:positionH>
                <wp:positionV relativeFrom="paragraph">
                  <wp:posOffset>41910</wp:posOffset>
                </wp:positionV>
                <wp:extent cx="2543175" cy="1466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25108DCC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2A95A487" w:rsid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  <w:p w14:paraId="49D59D6B" w14:textId="34A041B8" w:rsidR="00A45406" w:rsidRDefault="00A4540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201 N 6</w:t>
                            </w:r>
                            <w:r w:rsidRPr="00A45406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 </w:t>
                            </w:r>
                          </w:p>
                          <w:p w14:paraId="0305FF32" w14:textId="5CDFA85D" w:rsidR="00A45406" w:rsidRPr="002C37D1" w:rsidRDefault="00A45406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27" style="position:absolute;margin-left:6.75pt;margin-top:3.3pt;width:200.2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" fillcolor="window" strokecolor="#548dd4 [1951]" strokeweight="2pt">
                <v:textbox>
                  <w:txbxContent>
                    <w:p w14:paraId="7AED67D9" w14:textId="25108DCC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October 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2A95A487" w:rsid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  <w:p w14:paraId="49D59D6B" w14:textId="34A041B8" w:rsidR="00A45406" w:rsidRDefault="00A4540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201 N 6</w:t>
                      </w:r>
                      <w:r w:rsidRPr="00A45406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 </w:t>
                      </w:r>
                    </w:p>
                    <w:p w14:paraId="0305FF32" w14:textId="5CDFA85D" w:rsidR="00A45406" w:rsidRPr="002C37D1" w:rsidRDefault="00A45406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4EA0D1BF" w14:textId="1E9CAD72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05E459CD" w14:textId="7D1C6EA7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435F67C0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6F2A273E" w:rsidR="002C37D1" w:rsidRPr="002C37D1" w:rsidRDefault="00973575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0039A3DE">
                <wp:simplePos x="0" y="0"/>
                <wp:positionH relativeFrom="column">
                  <wp:posOffset>3209925</wp:posOffset>
                </wp:positionH>
                <wp:positionV relativeFrom="paragraph">
                  <wp:posOffset>236220</wp:posOffset>
                </wp:positionV>
                <wp:extent cx="26003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BCB79" w14:textId="4BF3DA5F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January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14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5FB79BF9" w14:textId="3521A413" w:rsidR="009637F2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66A033B5" w14:textId="14CD8651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2BA69AC8" w14:textId="28F21D5B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28" style="position:absolute;margin-left:252.75pt;margin-top:18.6pt;width:204.7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" fillcolor="window" strokecolor="#558ed5" strokeweight="2pt">
                <v:textbox>
                  <w:txbxContent>
                    <w:p w14:paraId="543BCB79" w14:textId="4BF3DA5F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January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14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5FB79BF9" w14:textId="3521A413" w:rsidR="009637F2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66A033B5" w14:textId="14CD8651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2BA69AC8" w14:textId="28F21D5B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469D7934">
                <wp:simplePos x="0" y="0"/>
                <wp:positionH relativeFrom="column">
                  <wp:posOffset>85725</wp:posOffset>
                </wp:positionH>
                <wp:positionV relativeFrom="paragraph">
                  <wp:posOffset>231775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29" style="position:absolute;margin-left:6.75pt;margin-top:18.25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</w:p>
    <w:p w14:paraId="35F3A38C" w14:textId="15A17C4C" w:rsidR="002C37D1" w:rsidRPr="002C37D1" w:rsidRDefault="002C37D1" w:rsidP="002C37D1"/>
    <w:p w14:paraId="55775918" w14:textId="2C940320" w:rsidR="002C37D1" w:rsidRPr="002C37D1" w:rsidRDefault="002C37D1" w:rsidP="002C37D1"/>
    <w:p w14:paraId="1FCE8D0F" w14:textId="2341B857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7648B189" w:rsidR="002C37D1" w:rsidRDefault="00973575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023922C3">
                <wp:simplePos x="0" y="0"/>
                <wp:positionH relativeFrom="column">
                  <wp:posOffset>3209925</wp:posOffset>
                </wp:positionH>
                <wp:positionV relativeFrom="paragraph">
                  <wp:posOffset>311150</wp:posOffset>
                </wp:positionV>
                <wp:extent cx="260032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2DB4" w14:textId="025E6FCD" w:rsidR="00F20C98" w:rsidRDefault="00F20C98" w:rsidP="00F20C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09F11CFA" w14:textId="05BBD1DD" w:rsidR="00690EBE" w:rsidRDefault="00C3547F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Manitou Springs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0" style="position:absolute;margin-left:252.75pt;margin-top:24.5pt;width:204.7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" fillcolor="white [3201]" strokecolor="#548dd4 [1951]" strokeweight="2pt">
                <v:textbox>
                  <w:txbxContent>
                    <w:p w14:paraId="1A392DB4" w14:textId="025E6FCD" w:rsidR="00F20C98" w:rsidRDefault="00F20C98" w:rsidP="00F20C98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11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09F11CFA" w14:textId="05BBD1DD" w:rsidR="00690EBE" w:rsidRDefault="00C3547F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Manitou Springs Police Department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2FDF8012">
                <wp:simplePos x="0" y="0"/>
                <wp:positionH relativeFrom="column">
                  <wp:posOffset>85725</wp:posOffset>
                </wp:positionH>
                <wp:positionV relativeFrom="paragraph">
                  <wp:posOffset>311785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68352AD3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="00A45406"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44898E38" w14:textId="11574ADF" w:rsidR="00690EBE" w:rsidRPr="00690EBE" w:rsidRDefault="00C3547F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1" style="position:absolute;margin-left:6.75pt;margin-top:24.55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" fillcolor="window" strokecolor="#558ed5" strokeweight="2pt">
                <v:textbox>
                  <w:txbxContent>
                    <w:p w14:paraId="4DEB1CBB" w14:textId="68352AD3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11</w:t>
                      </w:r>
                      <w:r w:rsidR="00A45406"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44898E38" w14:textId="11574ADF" w:rsidR="00690EBE" w:rsidRPr="00690EBE" w:rsidRDefault="00C3547F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Police Department</w:t>
                      </w:r>
                    </w:p>
                  </w:txbxContent>
                </v:textbox>
              </v:rect>
            </w:pict>
          </mc:Fallback>
        </mc:AlternateContent>
      </w:r>
    </w:p>
    <w:p w14:paraId="7187AC0C" w14:textId="481204A3" w:rsidR="002C37D1" w:rsidRDefault="002C37D1" w:rsidP="002C37D1"/>
    <w:p w14:paraId="79285B2B" w14:textId="2CB08035" w:rsidR="002C37D1" w:rsidRPr="002C37D1" w:rsidRDefault="002C37D1" w:rsidP="002C37D1"/>
    <w:p w14:paraId="252BAD0A" w14:textId="0E5A2185" w:rsidR="002C37D1" w:rsidRDefault="002C37D1" w:rsidP="002C37D1"/>
    <w:p w14:paraId="7DAB19E5" w14:textId="2DC2B866" w:rsidR="002C37D1" w:rsidRDefault="002C37D1" w:rsidP="002C37D1"/>
    <w:p w14:paraId="2315B9EC" w14:textId="724DB976" w:rsidR="002C37D1" w:rsidRDefault="00973575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5FCD6B62">
                <wp:simplePos x="0" y="0"/>
                <wp:positionH relativeFrom="column">
                  <wp:posOffset>3209925</wp:posOffset>
                </wp:positionH>
                <wp:positionV relativeFrom="paragraph">
                  <wp:posOffset>61595</wp:posOffset>
                </wp:positionV>
                <wp:extent cx="2600325" cy="14382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CC8C52" w14:textId="3751045E" w:rsidR="00D618B2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May 13</w:t>
                            </w:r>
                            <w:r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2021   Location/Host:</w:t>
                            </w:r>
                          </w:p>
                          <w:p w14:paraId="3E2AEFA3" w14:textId="5F4D63F7" w:rsidR="00601ED6" w:rsidRDefault="00601ED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Custer County SO</w:t>
                            </w:r>
                          </w:p>
                          <w:p w14:paraId="3700EA60" w14:textId="0724E832" w:rsidR="00A45406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710 Rosita Ave</w:t>
                            </w:r>
                          </w:p>
                          <w:p w14:paraId="2DEC8A6D" w14:textId="1E5E815E" w:rsidR="00A45406" w:rsidRPr="00601ED6" w:rsidRDefault="00A45406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Westcliffe, 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32" style="position:absolute;margin-left:252.75pt;margin-top:4.85pt;width:204.75pt;height:11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" fillcolor="window" strokecolor="#548dd4 [1951]" strokeweight="2pt">
                <v:textbox>
                  <w:txbxContent>
                    <w:p w14:paraId="2CCC8C52" w14:textId="3751045E" w:rsidR="00D618B2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May 13</w:t>
                      </w:r>
                      <w:r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2021   Location/Host:</w:t>
                      </w:r>
                    </w:p>
                    <w:p w14:paraId="3E2AEFA3" w14:textId="5F4D63F7" w:rsidR="00601ED6" w:rsidRDefault="00601ED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Custer County SO</w:t>
                      </w:r>
                    </w:p>
                    <w:p w14:paraId="3700EA60" w14:textId="0724E832" w:rsidR="00A45406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710 Rosita Ave</w:t>
                      </w:r>
                    </w:p>
                    <w:p w14:paraId="2DEC8A6D" w14:textId="1E5E815E" w:rsidR="00A45406" w:rsidRPr="00601ED6" w:rsidRDefault="00A45406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Westcliffe, CO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5C9DF7CC">
                <wp:simplePos x="0" y="0"/>
                <wp:positionH relativeFrom="column">
                  <wp:posOffset>85090</wp:posOffset>
                </wp:positionH>
                <wp:positionV relativeFrom="paragraph">
                  <wp:posOffset>46990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605C804E" w:rsidR="0080628A" w:rsidRPr="00EB7A23" w:rsidRDefault="00A45406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April 8</w:t>
                            </w:r>
                            <w:r w:rsidRPr="00A4540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569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096CE9C" w14:textId="2D7E4198" w:rsidR="00EB7A23" w:rsidRPr="0080628A" w:rsidRDefault="00C3547F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3" style="position:absolute;margin-left:6.7pt;margin-top:3.7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" fillcolor="window" strokecolor="#548dd4 [1951]" strokeweight="2pt">
                <v:textbox>
                  <w:txbxContent>
                    <w:p w14:paraId="12E6D3C1" w14:textId="605C804E" w:rsidR="0080628A" w:rsidRPr="00EB7A23" w:rsidRDefault="00A45406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April 8</w:t>
                      </w:r>
                      <w:r w:rsidRPr="00A4540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569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096CE9C" w14:textId="2D7E4198" w:rsidR="00EB7A23" w:rsidRPr="0080628A" w:rsidRDefault="00C3547F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 Police Department</w:t>
                      </w:r>
                    </w:p>
                  </w:txbxContent>
                </v:textbox>
              </v:rect>
            </w:pict>
          </mc:Fallback>
        </mc:AlternateContent>
      </w:r>
    </w:p>
    <w:p w14:paraId="2C5FB80B" w14:textId="2A0DE66D" w:rsidR="00690EBE" w:rsidRPr="00690EBE" w:rsidRDefault="00690EBE" w:rsidP="00690EBE"/>
    <w:p w14:paraId="078DD419" w14:textId="05076943" w:rsidR="00690EBE" w:rsidRPr="00690EBE" w:rsidRDefault="00690EBE" w:rsidP="00690EBE"/>
    <w:p w14:paraId="2E495BC1" w14:textId="72C8CBC0" w:rsidR="00690EBE" w:rsidRPr="00690EBE" w:rsidRDefault="00690EBE" w:rsidP="00690EBE"/>
    <w:p w14:paraId="117D4527" w14:textId="5FEA5C3A" w:rsidR="00690EBE" w:rsidRDefault="00973575" w:rsidP="00690EBE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1E3C1102">
                <wp:simplePos x="0" y="0"/>
                <wp:positionH relativeFrom="column">
                  <wp:posOffset>3209925</wp:posOffset>
                </wp:positionH>
                <wp:positionV relativeFrom="paragraph">
                  <wp:posOffset>207645</wp:posOffset>
                </wp:positionV>
                <wp:extent cx="2600325" cy="13430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343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3F44438D" w:rsidR="002C37D1" w:rsidRDefault="00DE67A8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Location/Host:</w:t>
                            </w:r>
                          </w:p>
                          <w:p w14:paraId="6DB490CD" w14:textId="016536F2" w:rsidR="00EB7A23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F9A4C1" w14:textId="7904BC3A" w:rsidR="00973575" w:rsidRDefault="00973575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B60644" w14:textId="731B28A8" w:rsidR="00973575" w:rsidRDefault="00973575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3F39995" w14:textId="77777777" w:rsidR="00973575" w:rsidRPr="0080628A" w:rsidRDefault="00973575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4" style="position:absolute;margin-left:252.75pt;margin-top:16.35pt;width:204.7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" fillcolor="window" strokecolor="#548dd4 [1951]" strokeweight="2pt">
                <v:textbox>
                  <w:txbxContent>
                    <w:p w14:paraId="0577E4C7" w14:textId="3F44438D" w:rsidR="002C37D1" w:rsidRDefault="00DE67A8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July </w:t>
                      </w:r>
                      <w:r w:rsid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2020</w:t>
                      </w:r>
                      <w:r w:rsidR="00601ED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Location/Host:</w:t>
                      </w:r>
                    </w:p>
                    <w:p w14:paraId="6DB490CD" w14:textId="016536F2" w:rsidR="00EB7A23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22F9A4C1" w14:textId="7904BC3A" w:rsidR="00973575" w:rsidRDefault="00973575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45B60644" w14:textId="731B28A8" w:rsidR="00973575" w:rsidRDefault="00973575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  <w:p w14:paraId="73F39995" w14:textId="77777777" w:rsidR="00973575" w:rsidRPr="0080628A" w:rsidRDefault="00973575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364CFB1D">
                <wp:simplePos x="0" y="0"/>
                <wp:positionH relativeFrom="column">
                  <wp:posOffset>85725</wp:posOffset>
                </wp:positionH>
                <wp:positionV relativeFrom="paragraph">
                  <wp:posOffset>123825</wp:posOffset>
                </wp:positionV>
                <wp:extent cx="2543175" cy="1419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2DB13ADF" w:rsidR="002C37D1" w:rsidRDefault="00A45406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601ED6" w:rsidRPr="00601ED6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3547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Location</w:t>
                            </w:r>
                            <w:proofErr w:type="gramEnd"/>
                            <w:r w:rsid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/Host:</w:t>
                            </w:r>
                          </w:p>
                          <w:p w14:paraId="27A949E7" w14:textId="76FB776E" w:rsidR="00601ED6" w:rsidRPr="0080628A" w:rsidRDefault="00C3547F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5" style="position:absolute;margin-left:6.75pt;margin-top:9.75pt;width:200.25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" fillcolor="window" strokecolor="#548dd4 [1951]" strokeweight="2pt">
                <v:textbox>
                  <w:txbxContent>
                    <w:p w14:paraId="74212DDC" w14:textId="2DB13ADF" w:rsidR="002C37D1" w:rsidRDefault="00A45406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601ED6" w:rsidRPr="00601ED6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3547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 Location</w:t>
                      </w:r>
                      <w:proofErr w:type="gramEnd"/>
                      <w:r w:rsid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/Host:</w:t>
                      </w:r>
                    </w:p>
                    <w:p w14:paraId="27A949E7" w14:textId="76FB776E" w:rsidR="00601ED6" w:rsidRPr="0080628A" w:rsidRDefault="00C3547F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Police Department</w:t>
                      </w:r>
                    </w:p>
                  </w:txbxContent>
                </v:textbox>
              </v:rect>
            </w:pict>
          </mc:Fallback>
        </mc:AlternateContent>
      </w:r>
    </w:p>
    <w:p w14:paraId="5F4A090C" w14:textId="303798B6" w:rsidR="00CF1932" w:rsidRPr="00CF1932" w:rsidRDefault="00690EBE" w:rsidP="001D47AC">
      <w:pPr>
        <w:tabs>
          <w:tab w:val="left" w:pos="3510"/>
        </w:tabs>
      </w:pPr>
      <w:r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1DE"/>
    <w:multiLevelType w:val="hybridMultilevel"/>
    <w:tmpl w:val="F38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86E"/>
    <w:multiLevelType w:val="multilevel"/>
    <w:tmpl w:val="8C1ECF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D507F9"/>
    <w:multiLevelType w:val="hybridMultilevel"/>
    <w:tmpl w:val="DA0A4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9C2537"/>
    <w:multiLevelType w:val="hybridMultilevel"/>
    <w:tmpl w:val="160C2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C1D"/>
    <w:multiLevelType w:val="hybridMultilevel"/>
    <w:tmpl w:val="317A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666A4"/>
    <w:multiLevelType w:val="multilevel"/>
    <w:tmpl w:val="DA6E44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8762A7"/>
    <w:multiLevelType w:val="hybridMultilevel"/>
    <w:tmpl w:val="FF040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DA48BA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AB6F0E"/>
    <w:multiLevelType w:val="multilevel"/>
    <w:tmpl w:val="F7400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122450B"/>
    <w:multiLevelType w:val="hybridMultilevel"/>
    <w:tmpl w:val="4CC46EB2"/>
    <w:lvl w:ilvl="0" w:tplc="2E1AF3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B0231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7867BAA"/>
    <w:multiLevelType w:val="hybridMultilevel"/>
    <w:tmpl w:val="F5D46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B64A6C"/>
    <w:multiLevelType w:val="multilevel"/>
    <w:tmpl w:val="01B0FA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BC71F0B"/>
    <w:multiLevelType w:val="hybridMultilevel"/>
    <w:tmpl w:val="6484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CB43A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374F7"/>
    <w:multiLevelType w:val="hybridMultilevel"/>
    <w:tmpl w:val="E53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460DCD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839118B"/>
    <w:multiLevelType w:val="hybridMultilevel"/>
    <w:tmpl w:val="631A5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586D0D"/>
    <w:multiLevelType w:val="hybridMultilevel"/>
    <w:tmpl w:val="C6BC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913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0D442A8"/>
    <w:multiLevelType w:val="hybridMultilevel"/>
    <w:tmpl w:val="F39EB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533F9"/>
    <w:multiLevelType w:val="hybridMultilevel"/>
    <w:tmpl w:val="CC14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863D5"/>
    <w:multiLevelType w:val="multilevel"/>
    <w:tmpl w:val="D76CE1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9"/>
  </w:num>
  <w:num w:numId="4">
    <w:abstractNumId w:val="40"/>
  </w:num>
  <w:num w:numId="5">
    <w:abstractNumId w:val="30"/>
  </w:num>
  <w:num w:numId="6">
    <w:abstractNumId w:val="3"/>
  </w:num>
  <w:num w:numId="7">
    <w:abstractNumId w:val="27"/>
  </w:num>
  <w:num w:numId="8">
    <w:abstractNumId w:val="36"/>
  </w:num>
  <w:num w:numId="9">
    <w:abstractNumId w:val="26"/>
  </w:num>
  <w:num w:numId="10">
    <w:abstractNumId w:val="22"/>
  </w:num>
  <w:num w:numId="11">
    <w:abstractNumId w:val="5"/>
  </w:num>
  <w:num w:numId="12">
    <w:abstractNumId w:val="23"/>
  </w:num>
  <w:num w:numId="13">
    <w:abstractNumId w:val="37"/>
  </w:num>
  <w:num w:numId="14">
    <w:abstractNumId w:val="33"/>
  </w:num>
  <w:num w:numId="15">
    <w:abstractNumId w:val="21"/>
  </w:num>
  <w:num w:numId="16">
    <w:abstractNumId w:val="10"/>
  </w:num>
  <w:num w:numId="17">
    <w:abstractNumId w:val="24"/>
  </w:num>
  <w:num w:numId="18">
    <w:abstractNumId w:val="6"/>
  </w:num>
  <w:num w:numId="19">
    <w:abstractNumId w:val="15"/>
  </w:num>
  <w:num w:numId="20">
    <w:abstractNumId w:val="32"/>
  </w:num>
  <w:num w:numId="21">
    <w:abstractNumId w:val="11"/>
  </w:num>
  <w:num w:numId="22">
    <w:abstractNumId w:val="8"/>
  </w:num>
  <w:num w:numId="23">
    <w:abstractNumId w:val="17"/>
  </w:num>
  <w:num w:numId="24">
    <w:abstractNumId w:val="39"/>
  </w:num>
  <w:num w:numId="25">
    <w:abstractNumId w:val="1"/>
  </w:num>
  <w:num w:numId="26">
    <w:abstractNumId w:val="4"/>
  </w:num>
  <w:num w:numId="27">
    <w:abstractNumId w:val="35"/>
  </w:num>
  <w:num w:numId="28">
    <w:abstractNumId w:val="14"/>
  </w:num>
  <w:num w:numId="29">
    <w:abstractNumId w:val="34"/>
  </w:num>
  <w:num w:numId="30">
    <w:abstractNumId w:val="16"/>
  </w:num>
  <w:num w:numId="31">
    <w:abstractNumId w:val="18"/>
  </w:num>
  <w:num w:numId="32">
    <w:abstractNumId w:val="13"/>
  </w:num>
  <w:num w:numId="33">
    <w:abstractNumId w:val="19"/>
  </w:num>
  <w:num w:numId="34">
    <w:abstractNumId w:val="28"/>
  </w:num>
  <w:num w:numId="35">
    <w:abstractNumId w:val="42"/>
  </w:num>
  <w:num w:numId="36">
    <w:abstractNumId w:val="9"/>
  </w:num>
  <w:num w:numId="37">
    <w:abstractNumId w:val="31"/>
  </w:num>
  <w:num w:numId="38">
    <w:abstractNumId w:val="12"/>
  </w:num>
  <w:num w:numId="39">
    <w:abstractNumId w:val="38"/>
  </w:num>
  <w:num w:numId="40">
    <w:abstractNumId w:val="25"/>
  </w:num>
  <w:num w:numId="41">
    <w:abstractNumId w:val="7"/>
  </w:num>
  <w:num w:numId="42">
    <w:abstractNumId w:val="2"/>
  </w:num>
  <w:num w:numId="43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9A"/>
    <w:rsid w:val="000261E8"/>
    <w:rsid w:val="00037F71"/>
    <w:rsid w:val="000411CB"/>
    <w:rsid w:val="00045DB3"/>
    <w:rsid w:val="00046F8A"/>
    <w:rsid w:val="000478BC"/>
    <w:rsid w:val="00081580"/>
    <w:rsid w:val="0009040B"/>
    <w:rsid w:val="0009377A"/>
    <w:rsid w:val="000969FF"/>
    <w:rsid w:val="000A106D"/>
    <w:rsid w:val="000A1E50"/>
    <w:rsid w:val="000B6614"/>
    <w:rsid w:val="000C1117"/>
    <w:rsid w:val="000C1BC9"/>
    <w:rsid w:val="000C3132"/>
    <w:rsid w:val="000C44EB"/>
    <w:rsid w:val="000C5BB8"/>
    <w:rsid w:val="000C5BC7"/>
    <w:rsid w:val="000C6ECC"/>
    <w:rsid w:val="000E02B3"/>
    <w:rsid w:val="000E379B"/>
    <w:rsid w:val="000E67A3"/>
    <w:rsid w:val="000F1290"/>
    <w:rsid w:val="00112B42"/>
    <w:rsid w:val="00123A6E"/>
    <w:rsid w:val="0012694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96ECE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36C53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B69D3"/>
    <w:rsid w:val="002C3651"/>
    <w:rsid w:val="002C37D1"/>
    <w:rsid w:val="002C782C"/>
    <w:rsid w:val="002D4F34"/>
    <w:rsid w:val="002D707D"/>
    <w:rsid w:val="002E3C8A"/>
    <w:rsid w:val="002E3E54"/>
    <w:rsid w:val="002F31EE"/>
    <w:rsid w:val="003100A4"/>
    <w:rsid w:val="00325958"/>
    <w:rsid w:val="0032647C"/>
    <w:rsid w:val="00332724"/>
    <w:rsid w:val="00332D8C"/>
    <w:rsid w:val="00334AB1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3B49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49B9"/>
    <w:rsid w:val="004256A1"/>
    <w:rsid w:val="004275F4"/>
    <w:rsid w:val="00433DAB"/>
    <w:rsid w:val="00434E52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4B8A"/>
    <w:rsid w:val="0054558B"/>
    <w:rsid w:val="005464D6"/>
    <w:rsid w:val="00552F25"/>
    <w:rsid w:val="005530A5"/>
    <w:rsid w:val="005569A1"/>
    <w:rsid w:val="00560BDF"/>
    <w:rsid w:val="00561CD0"/>
    <w:rsid w:val="00562C4D"/>
    <w:rsid w:val="00572EE3"/>
    <w:rsid w:val="00575D24"/>
    <w:rsid w:val="00576530"/>
    <w:rsid w:val="00576A92"/>
    <w:rsid w:val="00577A41"/>
    <w:rsid w:val="00582AE8"/>
    <w:rsid w:val="00595BB0"/>
    <w:rsid w:val="005A216A"/>
    <w:rsid w:val="005A3537"/>
    <w:rsid w:val="005B3A49"/>
    <w:rsid w:val="005D0310"/>
    <w:rsid w:val="005D2746"/>
    <w:rsid w:val="005F21AF"/>
    <w:rsid w:val="005F445D"/>
    <w:rsid w:val="006000B5"/>
    <w:rsid w:val="006009A5"/>
    <w:rsid w:val="0060167B"/>
    <w:rsid w:val="006018B6"/>
    <w:rsid w:val="00601ED6"/>
    <w:rsid w:val="006022CE"/>
    <w:rsid w:val="00605517"/>
    <w:rsid w:val="00605EBA"/>
    <w:rsid w:val="00626AD0"/>
    <w:rsid w:val="00637572"/>
    <w:rsid w:val="0064626F"/>
    <w:rsid w:val="00646A9E"/>
    <w:rsid w:val="00650786"/>
    <w:rsid w:val="006564A7"/>
    <w:rsid w:val="00661203"/>
    <w:rsid w:val="00663AFC"/>
    <w:rsid w:val="00665529"/>
    <w:rsid w:val="00667813"/>
    <w:rsid w:val="006735B8"/>
    <w:rsid w:val="0067681F"/>
    <w:rsid w:val="00681E30"/>
    <w:rsid w:val="00687538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135F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25AA6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0B34"/>
    <w:rsid w:val="007D3FA0"/>
    <w:rsid w:val="007E47B7"/>
    <w:rsid w:val="008008E7"/>
    <w:rsid w:val="00800F8C"/>
    <w:rsid w:val="008030E5"/>
    <w:rsid w:val="00804591"/>
    <w:rsid w:val="0080567F"/>
    <w:rsid w:val="0080628A"/>
    <w:rsid w:val="00812312"/>
    <w:rsid w:val="0081455F"/>
    <w:rsid w:val="00820E5B"/>
    <w:rsid w:val="00821021"/>
    <w:rsid w:val="00822418"/>
    <w:rsid w:val="00840D80"/>
    <w:rsid w:val="008425CC"/>
    <w:rsid w:val="008436B9"/>
    <w:rsid w:val="0084660C"/>
    <w:rsid w:val="008521B3"/>
    <w:rsid w:val="008809DE"/>
    <w:rsid w:val="008828F1"/>
    <w:rsid w:val="0088412C"/>
    <w:rsid w:val="00890C62"/>
    <w:rsid w:val="008936A6"/>
    <w:rsid w:val="0089451D"/>
    <w:rsid w:val="008957EC"/>
    <w:rsid w:val="008A4320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005A"/>
    <w:rsid w:val="00912359"/>
    <w:rsid w:val="009153A4"/>
    <w:rsid w:val="00916FEE"/>
    <w:rsid w:val="00920FEB"/>
    <w:rsid w:val="0092550A"/>
    <w:rsid w:val="009309D6"/>
    <w:rsid w:val="00931FBD"/>
    <w:rsid w:val="00933798"/>
    <w:rsid w:val="00943694"/>
    <w:rsid w:val="00946398"/>
    <w:rsid w:val="009463C5"/>
    <w:rsid w:val="009470F1"/>
    <w:rsid w:val="00960B74"/>
    <w:rsid w:val="00961083"/>
    <w:rsid w:val="009620CB"/>
    <w:rsid w:val="009637F2"/>
    <w:rsid w:val="009652AF"/>
    <w:rsid w:val="00965813"/>
    <w:rsid w:val="00971209"/>
    <w:rsid w:val="009718EF"/>
    <w:rsid w:val="00972FD0"/>
    <w:rsid w:val="00973575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353E"/>
    <w:rsid w:val="009B6D71"/>
    <w:rsid w:val="009C764D"/>
    <w:rsid w:val="009D70EE"/>
    <w:rsid w:val="009E5323"/>
    <w:rsid w:val="009E72C1"/>
    <w:rsid w:val="009F0F44"/>
    <w:rsid w:val="009F1AF6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6801"/>
    <w:rsid w:val="00A375A8"/>
    <w:rsid w:val="00A40719"/>
    <w:rsid w:val="00A45406"/>
    <w:rsid w:val="00A4628B"/>
    <w:rsid w:val="00A50888"/>
    <w:rsid w:val="00A535FC"/>
    <w:rsid w:val="00A643FF"/>
    <w:rsid w:val="00A65E15"/>
    <w:rsid w:val="00A71941"/>
    <w:rsid w:val="00A7501C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D705D"/>
    <w:rsid w:val="00AF2B92"/>
    <w:rsid w:val="00AF6DE2"/>
    <w:rsid w:val="00AF7B3F"/>
    <w:rsid w:val="00B01C3F"/>
    <w:rsid w:val="00B06563"/>
    <w:rsid w:val="00B416C4"/>
    <w:rsid w:val="00B438CE"/>
    <w:rsid w:val="00B457BF"/>
    <w:rsid w:val="00B46E99"/>
    <w:rsid w:val="00B50902"/>
    <w:rsid w:val="00B515FC"/>
    <w:rsid w:val="00B607BE"/>
    <w:rsid w:val="00B66BE3"/>
    <w:rsid w:val="00B71F8B"/>
    <w:rsid w:val="00B754DF"/>
    <w:rsid w:val="00B859E0"/>
    <w:rsid w:val="00B918C9"/>
    <w:rsid w:val="00BA3007"/>
    <w:rsid w:val="00BA43CF"/>
    <w:rsid w:val="00BA7ECD"/>
    <w:rsid w:val="00BB212E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3D1F"/>
    <w:rsid w:val="00C1474E"/>
    <w:rsid w:val="00C17C48"/>
    <w:rsid w:val="00C20DA9"/>
    <w:rsid w:val="00C32A91"/>
    <w:rsid w:val="00C3547F"/>
    <w:rsid w:val="00C42063"/>
    <w:rsid w:val="00C47717"/>
    <w:rsid w:val="00C5595B"/>
    <w:rsid w:val="00C6183C"/>
    <w:rsid w:val="00C72515"/>
    <w:rsid w:val="00C735D3"/>
    <w:rsid w:val="00C73ED2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1DE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380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26B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E50C3"/>
    <w:rsid w:val="00DE67A8"/>
    <w:rsid w:val="00DF3515"/>
    <w:rsid w:val="00E01317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13E8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2DD6"/>
    <w:rsid w:val="00EC358A"/>
    <w:rsid w:val="00EC37AB"/>
    <w:rsid w:val="00EC5AFB"/>
    <w:rsid w:val="00EF0832"/>
    <w:rsid w:val="00EF36AC"/>
    <w:rsid w:val="00EF3E7E"/>
    <w:rsid w:val="00F03C7D"/>
    <w:rsid w:val="00F14824"/>
    <w:rsid w:val="00F1569E"/>
    <w:rsid w:val="00F16291"/>
    <w:rsid w:val="00F16904"/>
    <w:rsid w:val="00F16B5C"/>
    <w:rsid w:val="00F20C98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[FY21 Budget .xlsx]Scholarships!PivotTable2</c:name>
    <c:fmtId val="11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8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9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0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1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2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dLbl>
          <c:idx val="0"/>
          <c:layout>
            <c:manualLayout>
              <c:x val="0.31727728557401169"/>
              <c:y val="-0.119855487487048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4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6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Scholarships!$B$36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9B0-4DF5-A9CE-829BD270F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9B0-4DF5-A9CE-829BD270F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9B0-4DF5-A9CE-829BD270FE0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9B0-4DF5-A9CE-829BD270FE0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9B0-4DF5-A9CE-829BD270FE02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89B0-4DF5-A9CE-829BD270FE02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89B0-4DF5-A9CE-829BD270FE02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89B0-4DF5-A9CE-829BD270FE02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89B0-4DF5-A9CE-829BD270FE02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89B0-4DF5-A9CE-829BD270FE02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89B0-4DF5-A9CE-829BD270FE02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89B0-4DF5-A9CE-829BD270FE02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89B0-4DF5-A9CE-829BD270FE02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89B0-4DF5-A9CE-829BD270FE02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89B0-4DF5-A9CE-829BD270FE02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89B0-4DF5-A9CE-829BD270FE02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89B0-4DF5-A9CE-829BD270FE02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89B0-4DF5-A9CE-829BD270FE02}"/>
              </c:ext>
            </c:extLst>
          </c:dPt>
          <c:dLbls>
            <c:dLbl>
              <c:idx val="4"/>
              <c:layout>
                <c:manualLayout>
                  <c:x val="7.0649087939152103E-2"/>
                  <c:y val="-0.3779199312244778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B0-4DF5-A9CE-829BD270FE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Scholarships!$B$37:$B$55</c:f>
              <c:numCache>
                <c:formatCode>General</c:formatCode>
                <c:ptCount val="18"/>
                <c:pt idx="3" formatCode="&quot;$&quot;#,##0.00">
                  <c:v>495</c:v>
                </c:pt>
                <c:pt idx="4" formatCode="&quot;$&quot;#,##0.00">
                  <c:v>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9B0-4DF5-A9CE-829BD270FE02}"/>
            </c:ext>
          </c:extLst>
        </c:ser>
        <c:ser>
          <c:idx val="1"/>
          <c:order val="1"/>
          <c:tx>
            <c:strRef>
              <c:f>Scholarships!$C$36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89B0-4DF5-A9CE-829BD270F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89B0-4DF5-A9CE-829BD270F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89B0-4DF5-A9CE-829BD270FE0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89B0-4DF5-A9CE-829BD270FE0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89B0-4DF5-A9CE-829BD270FE02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89B0-4DF5-A9CE-829BD270FE02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89B0-4DF5-A9CE-829BD270FE02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89B0-4DF5-A9CE-829BD270FE02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89B0-4DF5-A9CE-829BD270FE02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89B0-4DF5-A9CE-829BD270FE02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89B0-4DF5-A9CE-829BD270FE02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89B0-4DF5-A9CE-829BD270FE02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89B0-4DF5-A9CE-829BD270FE02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89B0-4DF5-A9CE-829BD270FE02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89B0-4DF5-A9CE-829BD270FE02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89B0-4DF5-A9CE-829BD270FE02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89B0-4DF5-A9CE-829BD270FE02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89B0-4DF5-A9CE-829BD270FE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Scholarships!$C$37:$C$55</c:f>
              <c:numCache>
                <c:formatCode>General</c:formatCode>
                <c:ptCount val="18"/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9B0-4DF5-A9CE-829BD270FE02}"/>
            </c:ext>
          </c:extLst>
        </c:ser>
        <c:ser>
          <c:idx val="2"/>
          <c:order val="2"/>
          <c:tx>
            <c:strRef>
              <c:f>Scholarships!$D$36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89B0-4DF5-A9CE-829BD270F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89B0-4DF5-A9CE-829BD270F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89B0-4DF5-A9CE-829BD270FE0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89B0-4DF5-A9CE-829BD270FE02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89B0-4DF5-A9CE-829BD270FE02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89B0-4DF5-A9CE-829BD270FE02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89B0-4DF5-A9CE-829BD270FE02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89B0-4DF5-A9CE-829BD270FE02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89B0-4DF5-A9CE-829BD270FE02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89B0-4DF5-A9CE-829BD270FE02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89B0-4DF5-A9CE-829BD270FE02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89B0-4DF5-A9CE-829BD270FE02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89B0-4DF5-A9CE-829BD270FE02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89B0-4DF5-A9CE-829BD270FE02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89B0-4DF5-A9CE-829BD270FE02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89B0-4DF5-A9CE-829BD270FE02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89B0-4DF5-A9CE-829BD270FE02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89B0-4DF5-A9CE-829BD270FE02}"/>
              </c:ext>
            </c:extLst>
          </c:dPt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Scholarships!$D$37:$D$55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38-89B0-4DF5-A9CE-829BD270FE02}"/>
            </c:ext>
          </c:extLst>
        </c:ser>
        <c:ser>
          <c:idx val="3"/>
          <c:order val="3"/>
          <c:tx>
            <c:strRef>
              <c:f>Scholarships!$E$36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Scholarships!$A$37:$A$55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Scholarships!$E$37:$E$55</c:f>
              <c:numCache>
                <c:formatCode>General</c:formatCode>
                <c:ptCount val="18"/>
                <c:pt idx="3">
                  <c:v>40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89B0-4DF5-A9CE-829BD270F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99E6-F0A8-4956-BDE8-1459F8E7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4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5</cp:revision>
  <cp:lastPrinted>2020-09-10T13:56:00Z</cp:lastPrinted>
  <dcterms:created xsi:type="dcterms:W3CDTF">2020-08-17T16:02:00Z</dcterms:created>
  <dcterms:modified xsi:type="dcterms:W3CDTF">2020-09-10T14:00:00Z</dcterms:modified>
</cp:coreProperties>
</file>